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一、如何申报科技型中小企业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Style w:val="5"/>
          <w:color w:val="000000"/>
          <w:spacing w:val="24"/>
          <w:sz w:val="18"/>
          <w:szCs w:val="18"/>
          <w:bdr w:val="none" w:color="auto" w:sz="0" w:space="0"/>
        </w:rPr>
        <w:t>1.登录网址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jc w:val="left"/>
        <w:rPr>
          <w:rFonts w:ascii="Microsoft YaHei UI" w:hAnsi="Microsoft YaHei UI" w:eastAsia="Microsoft YaHei UI" w:cs="Microsoft YaHei UI"/>
          <w:color w:val="222222"/>
          <w:spacing w:val="7"/>
          <w:sz w:val="19"/>
          <w:szCs w:val="19"/>
        </w:rPr>
      </w:pPr>
      <w:r>
        <w:rPr>
          <w:rFonts w:hint="eastAsia" w:ascii="Microsoft YaHei UI" w:hAnsi="Microsoft YaHei UI" w:eastAsia="Microsoft YaHei UI" w:cs="Microsoft YaHei UI"/>
          <w:color w:val="222222"/>
          <w:spacing w:val="24"/>
          <w:sz w:val="18"/>
          <w:szCs w:val="18"/>
          <w:bdr w:val="none" w:color="auto" w:sz="0" w:space="0"/>
          <w:shd w:val="clear" w:fill="FFFFFF"/>
        </w:rPr>
        <w:t>科学技术部政务服务平台（https://fuwu.most.gov.cn），有账号的先登录，首次登录没有账号的企业需要先注册账号。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20" w:lineRule="atLeast"/>
        <w:ind w:left="0" w:right="0"/>
        <w:rPr>
          <w:rFonts w:hint="eastAsia" w:ascii="Microsoft YaHei UI" w:hAnsi="Microsoft YaHei UI" w:eastAsia="Microsoft YaHei UI" w:cs="Microsoft YaHei UI"/>
          <w:color w:val="222222"/>
          <w:spacing w:val="7"/>
          <w:sz w:val="19"/>
          <w:szCs w:val="19"/>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eastAsia" w:ascii="Microsoft YaHei UI" w:hAnsi="Microsoft YaHei UI" w:eastAsia="Microsoft YaHei UI" w:cs="Microsoft YaHei UI"/>
          <w:color w:val="222222"/>
          <w:spacing w:val="7"/>
          <w:sz w:val="19"/>
          <w:szCs w:val="19"/>
        </w:rPr>
      </w:pPr>
      <w:r>
        <w:rPr>
          <w:rFonts w:hint="eastAsia" w:ascii="Microsoft YaHei UI" w:hAnsi="Microsoft YaHei UI" w:eastAsia="Microsoft YaHei UI" w:cs="Microsoft YaHei UI"/>
          <w:color w:val="222222"/>
          <w:spacing w:val="7"/>
          <w:sz w:val="19"/>
          <w:szCs w:val="19"/>
          <w:bdr w:val="none" w:color="auto" w:sz="0" w:space="0"/>
          <w:shd w:val="clear" w:fill="FFFFFF"/>
        </w:rPr>
        <w:drawing>
          <wp:inline distT="0" distB="0" distL="114300" distR="114300">
            <wp:extent cx="5341620" cy="697230"/>
            <wp:effectExtent l="0" t="0" r="7620" b="3810"/>
            <wp:docPr id="1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8"/>
                    <pic:cNvPicPr>
                      <a:picLocks noChangeAspect="1"/>
                    </pic:cNvPicPr>
                  </pic:nvPicPr>
                  <pic:blipFill>
                    <a:blip r:embed="rId4"/>
                    <a:stretch>
                      <a:fillRect/>
                    </a:stretch>
                  </pic:blipFill>
                  <pic:spPr>
                    <a:xfrm>
                      <a:off x="0" y="0"/>
                      <a:ext cx="5341620" cy="69723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jc w:val="center"/>
        <w:rPr>
          <w:rFonts w:hint="eastAsia" w:ascii="Microsoft YaHei UI" w:hAnsi="Microsoft YaHei UI" w:eastAsia="Microsoft YaHei UI" w:cs="Microsoft YaHei UI"/>
          <w:color w:val="222222"/>
          <w:spacing w:val="7"/>
          <w:sz w:val="19"/>
          <w:szCs w:val="19"/>
        </w:rPr>
      </w:pPr>
      <w:r>
        <w:rPr>
          <w:rFonts w:hint="eastAsia" w:ascii="Microsoft YaHei UI" w:hAnsi="Microsoft YaHei UI" w:eastAsia="Microsoft YaHei UI" w:cs="Microsoft YaHei UI"/>
          <w:color w:val="222222"/>
          <w:spacing w:val="7"/>
          <w:sz w:val="19"/>
          <w:szCs w:val="19"/>
          <w:shd w:val="clear" w:fill="FFFFFF"/>
        </w:rPr>
        <w:drawing>
          <wp:inline distT="0" distB="0" distL="114300" distR="114300">
            <wp:extent cx="5295900" cy="2814955"/>
            <wp:effectExtent l="0" t="0" r="7620" b="4445"/>
            <wp:docPr id="19"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9"/>
                    <pic:cNvPicPr>
                      <a:picLocks noChangeAspect="1"/>
                    </pic:cNvPicPr>
                  </pic:nvPicPr>
                  <pic:blipFill>
                    <a:blip r:embed="rId5"/>
                    <a:stretch>
                      <a:fillRect/>
                    </a:stretch>
                  </pic:blipFill>
                  <pic:spPr>
                    <a:xfrm>
                      <a:off x="0" y="0"/>
                      <a:ext cx="5295900" cy="28149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Style w:val="5"/>
          <w:color w:val="000000"/>
          <w:spacing w:val="24"/>
          <w:sz w:val="18"/>
          <w:szCs w:val="18"/>
          <w:bdr w:val="none" w:color="auto" w:sz="0" w:space="0"/>
        </w:rPr>
        <w:t>2.</w:t>
      </w:r>
      <w:r>
        <w:rPr>
          <w:rStyle w:val="5"/>
          <w:color w:val="3F3F3F"/>
          <w:spacing w:val="12"/>
          <w:sz w:val="18"/>
          <w:szCs w:val="18"/>
          <w:bdr w:val="none" w:color="auto" w:sz="0" w:space="0"/>
        </w:rPr>
        <w:t>注册成功并完成实名认证的企业，选择“服务事项”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bookmarkStart w:id="0" w:name="_GoBack"/>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pacing w:val="7"/>
        </w:rPr>
      </w:pPr>
      <w:r>
        <w:rPr>
          <w:spacing w:val="7"/>
        </w:rPr>
        <w:drawing>
          <wp:inline distT="0" distB="0" distL="114300" distR="114300">
            <wp:extent cx="5281930" cy="690245"/>
            <wp:effectExtent l="0" t="0" r="6350" b="10795"/>
            <wp:docPr id="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60"/>
                    <pic:cNvPicPr>
                      <a:picLocks noChangeAspect="1"/>
                    </pic:cNvPicPr>
                  </pic:nvPicPr>
                  <pic:blipFill>
                    <a:blip r:embed="rId4"/>
                    <a:stretch>
                      <a:fillRect/>
                    </a:stretch>
                  </pic:blipFill>
                  <pic:spPr>
                    <a:xfrm>
                      <a:off x="0" y="0"/>
                      <a:ext cx="5281930" cy="690245"/>
                    </a:xfrm>
                    <a:prstGeom prst="rect">
                      <a:avLst/>
                    </a:prstGeom>
                    <a:noFill/>
                    <a:ln w="9525">
                      <a:noFill/>
                    </a:ln>
                  </pic:spPr>
                </pic:pic>
              </a:graphicData>
            </a:graphic>
          </wp:inline>
        </w:drawing>
      </w: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spacing w:val="7"/>
          <w:kern w:val="0"/>
          <w:sz w:val="24"/>
          <w:szCs w:val="24"/>
          <w:lang w:val="en-US" w:eastAsia="zh-CN" w:bidi="ar"/>
        </w:rPr>
        <w:drawing>
          <wp:inline distT="0" distB="0" distL="114300" distR="114300">
            <wp:extent cx="5282565" cy="2357755"/>
            <wp:effectExtent l="0" t="0" r="5715" b="4445"/>
            <wp:docPr id="22"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61"/>
                    <pic:cNvPicPr>
                      <a:picLocks noChangeAspect="1"/>
                    </pic:cNvPicPr>
                  </pic:nvPicPr>
                  <pic:blipFill>
                    <a:blip r:embed="rId6"/>
                    <a:stretch>
                      <a:fillRect/>
                    </a:stretch>
                  </pic:blipFill>
                  <pic:spPr>
                    <a:xfrm>
                      <a:off x="0" y="0"/>
                      <a:ext cx="5282565" cy="235775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Style w:val="5"/>
          <w:spacing w:val="24"/>
          <w:sz w:val="18"/>
          <w:szCs w:val="18"/>
          <w:bdr w:val="none" w:color="auto" w:sz="0" w:space="0"/>
        </w:rPr>
        <w:t>3.点击科技型中小企业“办理入口”</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280660" cy="3662680"/>
            <wp:effectExtent l="0" t="0" r="7620" b="10160"/>
            <wp:docPr id="1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62"/>
                    <pic:cNvPicPr>
                      <a:picLocks noChangeAspect="1"/>
                    </pic:cNvPicPr>
                  </pic:nvPicPr>
                  <pic:blipFill>
                    <a:blip r:embed="rId7"/>
                    <a:stretch>
                      <a:fillRect/>
                    </a:stretch>
                  </pic:blipFill>
                  <pic:spPr>
                    <a:xfrm>
                      <a:off x="0" y="0"/>
                      <a:ext cx="5280660" cy="366268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w:t>
      </w:r>
      <w:r>
        <w:rPr>
          <w:rStyle w:val="5"/>
          <w:sz w:val="18"/>
          <w:szCs w:val="18"/>
          <w:bdr w:val="none" w:color="auto" w:sz="0" w:space="0"/>
        </w:rPr>
        <w:t>进入“评价工作系统”，按要求在线填报《科技型中小企业信息表》（以下简称《信息表》）及上传相关证明文件。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260975" cy="20104100"/>
            <wp:effectExtent l="0" t="0" r="12065" b="12700"/>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8"/>
                    <a:stretch>
                      <a:fillRect/>
                    </a:stretch>
                  </pic:blipFill>
                  <pic:spPr>
                    <a:xfrm>
                      <a:off x="0" y="0"/>
                      <a:ext cx="5260975" cy="20104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5"/>
          <w:color w:val="000000"/>
          <w:spacing w:val="24"/>
          <w:sz w:val="18"/>
          <w:szCs w:val="18"/>
          <w:bdr w:val="none" w:color="auto" w:sz="0" w:space="0"/>
        </w:rPr>
        <w:t>5.系统提示自评得分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p>
    <w:p>
      <w:pPr>
        <w:keepNext w:val="0"/>
        <w:keepLines w:val="0"/>
        <w:widowControl/>
        <w:suppressLineNumbers w:val="0"/>
        <w:jc w:val="left"/>
      </w:pPr>
      <w:r>
        <w:rPr>
          <w:rFonts w:ascii="宋体" w:hAnsi="宋体" w:eastAsia="宋体" w:cs="宋体"/>
          <w:kern w:val="0"/>
          <w:sz w:val="24"/>
          <w:szCs w:val="24"/>
          <w:bdr w:val="none" w:color="auto" w:sz="0" w:space="0"/>
          <w:lang w:val="en-US" w:eastAsia="zh-CN" w:bidi="ar"/>
        </w:rPr>
        <w:drawing>
          <wp:inline distT="0" distB="0" distL="114300" distR="114300">
            <wp:extent cx="5273675" cy="839470"/>
            <wp:effectExtent l="0" t="0" r="14605" b="13970"/>
            <wp:docPr id="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64"/>
                    <pic:cNvPicPr>
                      <a:picLocks noChangeAspect="1"/>
                    </pic:cNvPicPr>
                  </pic:nvPicPr>
                  <pic:blipFill>
                    <a:blip r:embed="rId9"/>
                    <a:stretch>
                      <a:fillRect/>
                    </a:stretch>
                  </pic:blipFill>
                  <pic:spPr>
                    <a:xfrm>
                      <a:off x="0" y="0"/>
                      <a:ext cx="5273675" cy="83947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r>
        <w:rPr>
          <w:rStyle w:val="5"/>
          <w:color w:val="000000"/>
          <w:spacing w:val="24"/>
          <w:sz w:val="18"/>
          <w:szCs w:val="18"/>
          <w:bdr w:val="none" w:color="auto" w:sz="0" w:space="0"/>
        </w:rPr>
        <w:t>6.下载封面，盖章上传，提交评价信息表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33670" cy="1410335"/>
            <wp:effectExtent l="0" t="0" r="8890" b="6985"/>
            <wp:docPr id="4"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65"/>
                    <pic:cNvPicPr>
                      <a:picLocks noChangeAspect="1"/>
                    </pic:cNvPicPr>
                  </pic:nvPicPr>
                  <pic:blipFill>
                    <a:blip r:embed="rId10"/>
                    <a:stretch>
                      <a:fillRect/>
                    </a:stretch>
                  </pic:blipFill>
                  <pic:spPr>
                    <a:xfrm>
                      <a:off x="0" y="0"/>
                      <a:ext cx="5233670" cy="1410335"/>
                    </a:xfrm>
                    <a:prstGeom prst="rect">
                      <a:avLst/>
                    </a:prstGeom>
                    <a:noFill/>
                    <a:ln w="9525">
                      <a:noFill/>
                    </a:ln>
                  </pic:spPr>
                </pic:pic>
              </a:graphicData>
            </a:graphic>
          </wp:inline>
        </w:drawing>
      </w:r>
    </w:p>
    <w:p>
      <w:pPr>
        <w:pStyle w:val="2"/>
        <w:keepNext w:val="0"/>
        <w:keepLines w:val="0"/>
        <w:widowControl/>
        <w:suppressLineNumbers w:val="0"/>
        <w:pBdr>
          <w:top w:val="none" w:color="4499E7" w:sz="0" w:space="0"/>
          <w:left w:val="none" w:color="4499E7" w:sz="0" w:space="0"/>
          <w:bottom w:val="none" w:color="4499E7" w:sz="0" w:space="0"/>
          <w:right w:val="none" w:color="4499E7" w:sz="0" w:space="0"/>
        </w:pBdr>
        <w:shd w:val="clear" w:fill="FEFEFE"/>
        <w:spacing w:before="0" w:beforeAutospacing="0" w:after="0" w:afterAutospacing="0" w:line="315" w:lineRule="atLeast"/>
        <w:ind w:left="0" w:right="0"/>
        <w:rPr>
          <w:color w:val="4499E7"/>
          <w:sz w:val="21"/>
          <w:szCs w:val="21"/>
        </w:rPr>
      </w:pPr>
    </w:p>
    <w:p>
      <w:pPr>
        <w:pStyle w:val="2"/>
        <w:keepNext w:val="0"/>
        <w:keepLines w:val="0"/>
        <w:widowControl/>
        <w:suppressLineNumbers w:val="0"/>
        <w:pBdr>
          <w:top w:val="none" w:color="4499E7" w:sz="0" w:space="0"/>
          <w:left w:val="none" w:color="4499E7" w:sz="0" w:space="0"/>
          <w:bottom w:val="none" w:color="4499E7" w:sz="0" w:space="0"/>
          <w:right w:val="none" w:color="4499E7" w:sz="0" w:space="0"/>
        </w:pBdr>
        <w:shd w:val="clear" w:fill="FEFEFE"/>
        <w:spacing w:before="0" w:beforeAutospacing="0" w:after="0" w:afterAutospacing="0" w:line="315" w:lineRule="atLeast"/>
        <w:ind w:left="0" w:right="0"/>
        <w:rPr>
          <w:color w:val="4499E7"/>
          <w:sz w:val="21"/>
          <w:szCs w:val="21"/>
        </w:rPr>
      </w:pPr>
      <w:r>
        <w:rPr>
          <w:rStyle w:val="5"/>
          <w:color w:val="000000"/>
          <w:sz w:val="19"/>
          <w:szCs w:val="19"/>
          <w:bdr w:val="none" w:color="auto" w:sz="0" w:space="0"/>
          <w:shd w:val="clear" w:fill="FEFEFE"/>
        </w:rPr>
        <w:t>填报注意事项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1、申报科技型中小企业必须设置研发支出辅助账。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2、结合企业《2021 年度财务审计报告》和《2021 年度企业所得税汇算清缴纳税申报鉴证报告》的最终数据填写，若尚未出具审计报告和鉴证报告，则根据企业财务报表进行填写。其中研发费用总额为自动累计，需要点击“添加研发项目”“新增”，填写 2021 年进行的研发项目信息。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3、研发项目名称应遵循一定范式，比如“***的研发”，不可以填写产品名称或生产型项目的名称。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4、产品名称不能简单填写产品型号，技术领域不能选择“无”。</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5、企业知识产权情况表，可以点击“获取知识产权信息”。若无法获取，可点击“新增知识产权”手动填写上传资料。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6、新增知识产权有以下要求：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（1）必须是有效期内的知识产权；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（2）必须上传知识产权证书（或专利授权通知书+国知局出具的缴费凭证）；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（3）专利授权时间超过一年的，除了专利证书还须附上近一年内国知局出具的年费缴费凭证；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（4）受让的专利须附上国知局出具的手续合格通知书。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8、企业近五年内主导制定国际标准、国家标准、或行业标准情况按照全国标准信息服务平台公布的标准进行填写并上传相关附件。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9、企业拥有省部级以上研发机构情况表，如企业是研发机构须上传政府部门印发的文件及附件。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10、企业近五年内获得国家级科技奖励情况表，系统可自动获取。</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二、如何查看审查进度及审查记录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8"/>
          <w:szCs w:val="18"/>
          <w:bdr w:val="none" w:color="auto" w:sz="0" w:space="0"/>
        </w:rPr>
        <w:t>1、企业登录系统后可点击“评价信息”，可在左侧查看进度。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107305" cy="3648710"/>
            <wp:effectExtent l="0" t="0" r="13335" b="8890"/>
            <wp:docPr id="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IMG_267"/>
                    <pic:cNvPicPr>
                      <a:picLocks noChangeAspect="1"/>
                    </pic:cNvPicPr>
                  </pic:nvPicPr>
                  <pic:blipFill>
                    <a:blip r:embed="rId11"/>
                    <a:stretch>
                      <a:fillRect/>
                    </a:stretch>
                  </pic:blipFill>
                  <pic:spPr>
                    <a:xfrm>
                      <a:off x="0" y="0"/>
                      <a:ext cx="5107305" cy="364871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8"/>
          <w:szCs w:val="18"/>
          <w:bdr w:val="none" w:color="auto" w:sz="0" w:space="0"/>
        </w:rPr>
        <w:t>2、“当前状态”若显示“评价机构形式审查退回”则须点击“详细信息”进入科技型中小企业评价信息表。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drawing>
          <wp:inline distT="0" distB="0" distL="114300" distR="114300">
            <wp:extent cx="5201285" cy="1340485"/>
            <wp:effectExtent l="0" t="0" r="10795" b="635"/>
            <wp:docPr id="1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descr="IMG_268"/>
                    <pic:cNvPicPr>
                      <a:picLocks noChangeAspect="1"/>
                    </pic:cNvPicPr>
                  </pic:nvPicPr>
                  <pic:blipFill>
                    <a:blip r:embed="rId12"/>
                    <a:stretch>
                      <a:fillRect/>
                    </a:stretch>
                  </pic:blipFill>
                  <pic:spPr>
                    <a:xfrm>
                      <a:off x="0" y="0"/>
                      <a:ext cx="5201285" cy="134048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222222"/>
          <w:spacing w:val="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8"/>
          <w:szCs w:val="18"/>
          <w:bdr w:val="none" w:color="auto" w:sz="0" w:space="0"/>
        </w:rPr>
        <w:t>3、进入后点击右上角的“审查记录”即可查看被退回的原因。根据退回的原因进行修改完善后，再次提交评价信息。</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222222"/>
          <w:spacing w:val="7"/>
        </w:rPr>
      </w:pPr>
      <w:r>
        <w:rPr>
          <w:color w:val="222222"/>
          <w:spacing w:val="7"/>
          <w:bdr w:val="none" w:color="auto" w:sz="0" w:space="0"/>
        </w:rPr>
        <w:drawing>
          <wp:inline distT="0" distB="0" distL="114300" distR="114300">
            <wp:extent cx="5260975" cy="1885315"/>
            <wp:effectExtent l="0" t="0" r="12065" b="4445"/>
            <wp:docPr id="7" name="图片 14"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图片3.png"/>
                    <pic:cNvPicPr>
                      <a:picLocks noChangeAspect="1"/>
                    </pic:cNvPicPr>
                  </pic:nvPicPr>
                  <pic:blipFill>
                    <a:blip r:embed="rId13"/>
                    <a:stretch>
                      <a:fillRect/>
                    </a:stretch>
                  </pic:blipFill>
                  <pic:spPr>
                    <a:xfrm>
                      <a:off x="0" y="0"/>
                      <a:ext cx="5260975" cy="188531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222222"/>
          <w:spacing w:val="7"/>
        </w:rPr>
      </w:pPr>
      <w:r>
        <w:rPr>
          <w:color w:val="222222"/>
          <w:spacing w:val="7"/>
          <w:bdr w:val="none" w:color="auto" w:sz="0" w:space="0"/>
        </w:rPr>
        <w:drawing>
          <wp:inline distT="0" distB="0" distL="114300" distR="114300">
            <wp:extent cx="5267960" cy="1112520"/>
            <wp:effectExtent l="0" t="0" r="5080" b="0"/>
            <wp:docPr id="5" name="图片 15"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descr="图片4.png"/>
                    <pic:cNvPicPr>
                      <a:picLocks noChangeAspect="1"/>
                    </pic:cNvPicPr>
                  </pic:nvPicPr>
                  <pic:blipFill>
                    <a:blip r:embed="rId14"/>
                    <a:stretch>
                      <a:fillRect/>
                    </a:stretch>
                  </pic:blipFill>
                  <pic:spPr>
                    <a:xfrm>
                      <a:off x="0" y="0"/>
                      <a:ext cx="5267960" cy="111252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222222"/>
          <w:spacing w:val="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color w:val="222222"/>
          <w:spacing w:val="7"/>
        </w:rPr>
      </w:pP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bdr w:val="none" w:color="auto" w:sz="0" w:space="0"/>
        </w:rPr>
        <w:t>三、如何查询入库登记编号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5"/>
          <w:sz w:val="18"/>
          <w:szCs w:val="18"/>
          <w:bdr w:val="none" w:color="auto" w:sz="0" w:space="0"/>
        </w:rPr>
        <w:t>企业登录系统后点击左边导航栏内的“概览 ”即可显示科技型中小企业入库登记编号及有效期。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keepNext w:val="0"/>
        <w:keepLines w:val="0"/>
        <w:widowControl/>
        <w:suppressLineNumbers w:val="0"/>
        <w:jc w:val="center"/>
      </w:pPr>
      <w:r>
        <w:rPr>
          <w:rFonts w:ascii="宋体" w:hAnsi="宋体" w:eastAsia="宋体" w:cs="宋体"/>
          <w:kern w:val="0"/>
          <w:sz w:val="24"/>
          <w:szCs w:val="24"/>
          <w:bdr w:val="none" w:color="auto" w:sz="0" w:space="0"/>
          <w:lang w:val="en-US" w:eastAsia="zh-CN" w:bidi="ar"/>
        </w:rPr>
        <w:drawing>
          <wp:inline distT="0" distB="0" distL="114300" distR="114300">
            <wp:extent cx="2457450" cy="2457450"/>
            <wp:effectExtent l="0" t="0" r="11430" b="11430"/>
            <wp:docPr id="1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IMG_274"/>
                    <pic:cNvPicPr>
                      <a:picLocks noChangeAspect="1"/>
                    </pic:cNvPicPr>
                  </pic:nvPicPr>
                  <pic:blipFill>
                    <a:blip r:embed="rId15"/>
                    <a:stretch>
                      <a:fillRect/>
                    </a:stretch>
                  </pic:blipFill>
                  <pic:spPr>
                    <a:xfrm>
                      <a:off x="0" y="0"/>
                      <a:ext cx="2457450" cy="245745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NkYzMzOWZhYTY1YzczNTViYTk5ZGQ0NjE0MDI4ZTIifQ=="/>
  </w:docVars>
  <w:rsids>
    <w:rsidRoot w:val="00000000"/>
    <w:rsid w:val="02F600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933</Words>
  <Characters>975</Characters>
  <Lines>0</Lines>
  <Paragraphs>0</Paragraphs>
  <TotalTime>1</TotalTime>
  <ScaleCrop>false</ScaleCrop>
  <LinksUpToDate>false</LinksUpToDate>
  <CharactersWithSpaces>980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2023-10-29T09:36:52Z</dcterms:created>
  <dc:creator>Administrator</dc:creator>
  <cp:lastModifiedBy>Administrator</cp:lastModifiedBy>
  <dcterms:modified xsi:type="dcterms:W3CDTF">2023-10-29T09:41:31Z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F81D22551FAE4968B545298B087343FF_12</vt:lpwstr>
  </property>
</Properties>
</file>